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4CD" w:rsidRDefault="00B2323A"/>
    <w:p w:rsidR="00B2323A" w:rsidRDefault="00B2323A"/>
    <w:p w:rsidR="00B2323A" w:rsidRDefault="00B2323A" w:rsidP="00B2323A">
      <w:pPr>
        <w:pStyle w:val="NormalWeb"/>
        <w:shd w:val="clear" w:color="auto" w:fill="FFFFFF"/>
        <w:spacing w:before="0" w:beforeAutospacing="0" w:after="0" w:afterAutospacing="0"/>
        <w:jc w:val="center"/>
        <w:rPr>
          <w:rFonts w:ascii="Trebuchet MS" w:hAnsi="Trebuchet MS"/>
          <w:color w:val="000000"/>
          <w:sz w:val="21"/>
          <w:szCs w:val="21"/>
        </w:rPr>
      </w:pPr>
      <w:r>
        <w:rPr>
          <w:rFonts w:ascii="Trebuchet MS" w:hAnsi="Trebuchet MS"/>
          <w:b/>
          <w:bCs/>
          <w:color w:val="000000"/>
          <w:sz w:val="21"/>
          <w:szCs w:val="21"/>
        </w:rPr>
        <w:t>Editorial</w:t>
      </w:r>
    </w:p>
    <w:p w:rsidR="00B2323A" w:rsidRDefault="00B2323A" w:rsidP="00B2323A">
      <w:pPr>
        <w:pStyle w:val="NormalWeb"/>
        <w:shd w:val="clear" w:color="auto" w:fill="FFFFFF"/>
        <w:spacing w:before="0" w:beforeAutospacing="0" w:after="0" w:afterAutospacing="0"/>
        <w:jc w:val="both"/>
        <w:rPr>
          <w:rFonts w:ascii="Trebuchet MS" w:hAnsi="Trebuchet MS"/>
          <w:color w:val="000000"/>
          <w:sz w:val="21"/>
          <w:szCs w:val="21"/>
        </w:rPr>
      </w:pPr>
    </w:p>
    <w:p w:rsidR="00B2323A" w:rsidRDefault="00B2323A" w:rsidP="00B2323A">
      <w:pPr>
        <w:pStyle w:val="NormalWeb"/>
        <w:shd w:val="clear" w:color="auto" w:fill="FFFFFF"/>
        <w:spacing w:before="0" w:beforeAutospacing="0" w:after="0" w:afterAutospacing="0"/>
        <w:jc w:val="center"/>
        <w:rPr>
          <w:rFonts w:ascii="Helvetica" w:hAnsi="Helvetica" w:cs="Helvetica"/>
          <w:color w:val="000000"/>
          <w:sz w:val="21"/>
          <w:szCs w:val="21"/>
        </w:rPr>
      </w:pPr>
      <w:r>
        <w:rPr>
          <w:rFonts w:ascii="Helvetica" w:hAnsi="Helvetica" w:cs="Helvetica"/>
          <w:b/>
          <w:bCs/>
          <w:color w:val="000000"/>
          <w:sz w:val="21"/>
          <w:szCs w:val="21"/>
        </w:rPr>
        <w:t>Ecos del 36 Congreso General Ordinario del STUNAM</w:t>
      </w:r>
    </w:p>
    <w:p w:rsidR="00B2323A" w:rsidRDefault="00B2323A" w:rsidP="00B2323A">
      <w:pPr>
        <w:pStyle w:val="NormalWeb"/>
        <w:shd w:val="clear" w:color="auto" w:fill="FFFFFF"/>
        <w:spacing w:before="0" w:beforeAutospacing="0" w:after="0" w:afterAutospacing="0"/>
        <w:jc w:val="center"/>
        <w:rPr>
          <w:rFonts w:ascii="Helvetica" w:hAnsi="Helvetica" w:cs="Helvetica"/>
          <w:color w:val="000000"/>
          <w:sz w:val="21"/>
          <w:szCs w:val="21"/>
        </w:rPr>
      </w:pPr>
    </w:p>
    <w:p w:rsidR="00B2323A" w:rsidRDefault="00B2323A" w:rsidP="00B2323A">
      <w:pPr>
        <w:pStyle w:val="NormalWeb"/>
        <w:shd w:val="clear" w:color="auto" w:fill="FFFFFF"/>
        <w:spacing w:before="0" w:beforeAutospacing="0" w:after="0" w:afterAutospacing="0"/>
        <w:jc w:val="both"/>
        <w:rPr>
          <w:rFonts w:ascii="Trebuchet MS" w:hAnsi="Trebuchet MS"/>
          <w:color w:val="000000"/>
          <w:sz w:val="21"/>
          <w:szCs w:val="21"/>
        </w:rPr>
      </w:pPr>
      <w:r>
        <w:rPr>
          <w:rFonts w:ascii="Trebuchet MS" w:hAnsi="Trebuchet MS"/>
          <w:color w:val="000000"/>
          <w:sz w:val="21"/>
          <w:szCs w:val="21"/>
        </w:rPr>
        <w:t>Para nuestra organización sindical es fundamental llevar a cabo su Congreso General Ordinario, tal y como como se ha venido haciendo desde hace 36 años, ya que en las mesas de trabajo y en las plenarias se presentan los temas y las propuestas por parte de los delegados al CGO, en donde en ocasiones se lleva a cabo el debate, para aprobar aquellas que sean en beneficio de los trabajadores, por lo que aquí transcribimos algunos de los más importantes que fueron aprobados en la Plenaria del pasado 36 congreso:</w:t>
      </w:r>
    </w:p>
    <w:p w:rsidR="00B2323A" w:rsidRDefault="00B2323A" w:rsidP="00B2323A">
      <w:pPr>
        <w:pStyle w:val="NormalWeb"/>
        <w:shd w:val="clear" w:color="auto" w:fill="FFFFFF"/>
        <w:spacing w:before="0" w:beforeAutospacing="0" w:after="0" w:afterAutospacing="0"/>
        <w:jc w:val="both"/>
        <w:rPr>
          <w:rFonts w:ascii="Trebuchet MS" w:hAnsi="Trebuchet MS"/>
          <w:color w:val="000000"/>
          <w:sz w:val="21"/>
          <w:szCs w:val="21"/>
        </w:rPr>
      </w:pPr>
    </w:p>
    <w:p w:rsidR="00B2323A" w:rsidRDefault="00B2323A" w:rsidP="00B2323A">
      <w:pPr>
        <w:pStyle w:val="NormalWeb"/>
        <w:shd w:val="clear" w:color="auto" w:fill="FFFFFF"/>
        <w:spacing w:before="0" w:beforeAutospacing="0" w:after="0" w:afterAutospacing="0"/>
        <w:jc w:val="both"/>
        <w:rPr>
          <w:rFonts w:ascii="Trebuchet MS" w:hAnsi="Trebuchet MS"/>
          <w:color w:val="000000"/>
          <w:sz w:val="21"/>
          <w:szCs w:val="21"/>
        </w:rPr>
      </w:pPr>
      <w:r>
        <w:rPr>
          <w:rFonts w:ascii="Trebuchet MS" w:hAnsi="Trebuchet MS"/>
          <w:color w:val="000000"/>
          <w:sz w:val="21"/>
          <w:szCs w:val="21"/>
        </w:rPr>
        <w:t>Respecto al Tratado de Libre Comercio (TLC), quedo muy claro que no ha beneficiado a los mexicanos.  El actual gobierno mexicano, carece de toda autoridad para encabezar cualquier negociación a nuestro nombre, ya que su legitimidad está en entredicho; por lo que en contraparte los trabajadores universitarios conjuntamente con las diversas organizaciones sociales apostamos por la construcción de una nueva plataforma que reemplace al TLCAN por un nuevo acuerdo comercial que proteja a las sociedades de los Estados Unidos, Canadá y México y no a las trasnacionales y sus negocios, con base en la cooperación internacional y la soberanía de cada país. </w:t>
      </w:r>
    </w:p>
    <w:p w:rsidR="00B2323A" w:rsidRDefault="00B2323A" w:rsidP="00B2323A">
      <w:pPr>
        <w:pStyle w:val="NormalWeb"/>
        <w:shd w:val="clear" w:color="auto" w:fill="FFFFFF"/>
        <w:spacing w:before="0" w:beforeAutospacing="0" w:after="0" w:afterAutospacing="0"/>
        <w:jc w:val="both"/>
        <w:rPr>
          <w:rFonts w:ascii="Trebuchet MS" w:hAnsi="Trebuchet MS"/>
          <w:color w:val="000000"/>
          <w:sz w:val="21"/>
          <w:szCs w:val="21"/>
        </w:rPr>
      </w:pPr>
    </w:p>
    <w:p w:rsidR="00B2323A" w:rsidRDefault="00B2323A" w:rsidP="00B2323A">
      <w:pPr>
        <w:pStyle w:val="NormalWeb"/>
        <w:shd w:val="clear" w:color="auto" w:fill="FFFFFF"/>
        <w:spacing w:before="0" w:beforeAutospacing="0" w:after="0" w:afterAutospacing="0"/>
        <w:jc w:val="both"/>
        <w:rPr>
          <w:rFonts w:ascii="Trebuchet MS" w:hAnsi="Trebuchet MS"/>
          <w:color w:val="000000"/>
          <w:sz w:val="21"/>
          <w:szCs w:val="21"/>
        </w:rPr>
      </w:pPr>
      <w:r>
        <w:rPr>
          <w:rFonts w:ascii="Trebuchet MS" w:hAnsi="Trebuchet MS"/>
          <w:color w:val="000000"/>
          <w:sz w:val="21"/>
          <w:szCs w:val="21"/>
        </w:rPr>
        <w:t>La digitalización, la automatización y las comunicaciones están reconfigurado los sistemas productivos, generando nuevas formas de empleo y por lo tanto modificando el sistema de relaciones laborales. Pretenden mantener las antiguas formas de explotación de la fuerza de trabajo, por lo que es fundamental que los trabajadores y sus organizaciones sindicales sean los protagonistas, impulsando los debates, el dialogo social y la interlocución en la definición de políticas públicas; las trabajadoras y los trabajadores debemos involucrarnos y reapropiarnos de nuestra materia de trabajo y sobre todo de las nuevas formas de la producción y la gobernanza del trabajo con un enfoque basado en los derechos de los trabajadores y de manera especial configurar el futuro del mundo del trabajo desde la perspectiva de los trabajadores. Por lo que el STUNAM tendrá que proponer salidas laborales ante el desplazamiento de mano de obra por las nuevas tecnologías que ya se viene dando y que aumentará conforme pase el tiempo.</w:t>
      </w:r>
    </w:p>
    <w:p w:rsidR="00B2323A" w:rsidRDefault="00B2323A" w:rsidP="00B2323A">
      <w:pPr>
        <w:pStyle w:val="NormalWeb"/>
        <w:shd w:val="clear" w:color="auto" w:fill="FFFFFF"/>
        <w:spacing w:before="0" w:beforeAutospacing="0" w:after="0" w:afterAutospacing="0"/>
        <w:jc w:val="both"/>
        <w:rPr>
          <w:rFonts w:ascii="Trebuchet MS" w:hAnsi="Trebuchet MS"/>
          <w:color w:val="000000"/>
          <w:sz w:val="21"/>
          <w:szCs w:val="21"/>
        </w:rPr>
      </w:pPr>
    </w:p>
    <w:p w:rsidR="00B2323A" w:rsidRDefault="00B2323A" w:rsidP="00B2323A">
      <w:pPr>
        <w:pStyle w:val="NormalWeb"/>
        <w:shd w:val="clear" w:color="auto" w:fill="FFFFFF"/>
        <w:spacing w:before="0" w:beforeAutospacing="0" w:after="0" w:afterAutospacing="0"/>
        <w:jc w:val="both"/>
        <w:rPr>
          <w:rFonts w:ascii="Trebuchet MS" w:hAnsi="Trebuchet MS"/>
          <w:color w:val="000000"/>
          <w:sz w:val="21"/>
          <w:szCs w:val="21"/>
        </w:rPr>
      </w:pPr>
      <w:r>
        <w:rPr>
          <w:rFonts w:ascii="Trebuchet MS" w:hAnsi="Trebuchet MS"/>
          <w:color w:val="000000"/>
          <w:sz w:val="21"/>
          <w:szCs w:val="21"/>
        </w:rPr>
        <w:t>Se aprobó y ratificó el “Respeto a la primera instancia, todos los asuntos laborales deberán ser tratados por ésta, y los delegados sindicales, los miembros del Comité Ejecutivo, Adjuntos, Comisionados Contractuales o Autónomos y cualquier otro comisionado sindical podrá intervenir sólo cuando el pleno delegacional se lo solicite.</w:t>
      </w:r>
    </w:p>
    <w:p w:rsidR="00B2323A" w:rsidRDefault="00B2323A" w:rsidP="00B2323A">
      <w:pPr>
        <w:pStyle w:val="NormalWeb"/>
        <w:shd w:val="clear" w:color="auto" w:fill="FFFFFF"/>
        <w:spacing w:before="0" w:beforeAutospacing="0" w:after="0" w:afterAutospacing="0"/>
        <w:jc w:val="both"/>
        <w:rPr>
          <w:rFonts w:ascii="Trebuchet MS" w:hAnsi="Trebuchet MS"/>
          <w:color w:val="000000"/>
          <w:sz w:val="21"/>
          <w:szCs w:val="21"/>
        </w:rPr>
      </w:pPr>
    </w:p>
    <w:p w:rsidR="00B2323A" w:rsidRDefault="00B2323A" w:rsidP="00B2323A">
      <w:pPr>
        <w:pStyle w:val="NormalWeb"/>
        <w:shd w:val="clear" w:color="auto" w:fill="FFFFFF"/>
        <w:spacing w:before="0" w:beforeAutospacing="0" w:after="0" w:afterAutospacing="0"/>
        <w:jc w:val="both"/>
        <w:rPr>
          <w:rFonts w:ascii="Trebuchet MS" w:hAnsi="Trebuchet MS"/>
          <w:color w:val="000000"/>
          <w:sz w:val="21"/>
          <w:szCs w:val="21"/>
        </w:rPr>
      </w:pPr>
      <w:r>
        <w:rPr>
          <w:rFonts w:ascii="Trebuchet MS" w:hAnsi="Trebuchet MS"/>
          <w:color w:val="000000"/>
          <w:sz w:val="21"/>
          <w:szCs w:val="21"/>
        </w:rPr>
        <w:t>Se aprobó y ratificó “La construcción y equipamiento de la clínica Universitaria de Especialidades, en el edificio de Zapata 779” </w:t>
      </w:r>
    </w:p>
    <w:p w:rsidR="00B2323A" w:rsidRDefault="00B2323A" w:rsidP="00B2323A">
      <w:pPr>
        <w:pStyle w:val="NormalWeb"/>
        <w:shd w:val="clear" w:color="auto" w:fill="FFFFFF"/>
        <w:spacing w:before="0" w:beforeAutospacing="0" w:after="0" w:afterAutospacing="0"/>
        <w:jc w:val="both"/>
        <w:rPr>
          <w:rFonts w:ascii="Trebuchet MS" w:hAnsi="Trebuchet MS"/>
          <w:color w:val="000000"/>
          <w:sz w:val="21"/>
          <w:szCs w:val="21"/>
        </w:rPr>
      </w:pPr>
    </w:p>
    <w:p w:rsidR="00B2323A" w:rsidRDefault="00B2323A" w:rsidP="00B2323A">
      <w:pPr>
        <w:pStyle w:val="NormalWeb"/>
        <w:shd w:val="clear" w:color="auto" w:fill="FFFFFF"/>
        <w:spacing w:before="0" w:beforeAutospacing="0" w:after="0" w:afterAutospacing="0"/>
        <w:jc w:val="both"/>
        <w:rPr>
          <w:rFonts w:ascii="Trebuchet MS" w:hAnsi="Trebuchet MS"/>
          <w:color w:val="000000"/>
          <w:sz w:val="21"/>
          <w:szCs w:val="21"/>
        </w:rPr>
      </w:pPr>
      <w:r>
        <w:rPr>
          <w:rFonts w:ascii="Trebuchet MS" w:hAnsi="Trebuchet MS"/>
          <w:color w:val="000000"/>
          <w:sz w:val="21"/>
          <w:szCs w:val="21"/>
        </w:rPr>
        <w:t>Se aprobó y ratificó que los Cursos de Verano fueran totalmente gratuitos.</w:t>
      </w:r>
    </w:p>
    <w:p w:rsidR="00B2323A" w:rsidRDefault="00B2323A" w:rsidP="00B2323A">
      <w:pPr>
        <w:pStyle w:val="NormalWeb"/>
        <w:shd w:val="clear" w:color="auto" w:fill="FFFFFF"/>
        <w:spacing w:before="0" w:beforeAutospacing="0" w:after="0" w:afterAutospacing="0"/>
        <w:jc w:val="both"/>
        <w:rPr>
          <w:rFonts w:ascii="Trebuchet MS" w:hAnsi="Trebuchet MS"/>
          <w:color w:val="000000"/>
          <w:sz w:val="21"/>
          <w:szCs w:val="21"/>
        </w:rPr>
      </w:pPr>
    </w:p>
    <w:p w:rsidR="00B2323A" w:rsidRDefault="00B2323A" w:rsidP="00B2323A">
      <w:pPr>
        <w:pStyle w:val="NormalWeb"/>
        <w:shd w:val="clear" w:color="auto" w:fill="FFFFFF"/>
        <w:spacing w:before="0" w:beforeAutospacing="0" w:after="0" w:afterAutospacing="0"/>
        <w:jc w:val="both"/>
        <w:rPr>
          <w:rFonts w:ascii="Trebuchet MS" w:hAnsi="Trebuchet MS"/>
          <w:color w:val="000000"/>
          <w:sz w:val="21"/>
          <w:szCs w:val="21"/>
        </w:rPr>
      </w:pPr>
      <w:r>
        <w:rPr>
          <w:rFonts w:ascii="Trebuchet MS" w:hAnsi="Trebuchet MS"/>
          <w:color w:val="000000"/>
          <w:sz w:val="21"/>
          <w:szCs w:val="21"/>
        </w:rPr>
        <w:t>No cabe duda que todos los delegados y congresistas, que participaron en el 36 CGO hicieron un esfuerzo para tratar de encontrar soluciones a la problemática que enfrentan los trabajadores, y dar pasos adelante para prevenir lo que se presente en un futuro, no muy lejano.  </w:t>
      </w:r>
    </w:p>
    <w:p w:rsidR="00B2323A" w:rsidRDefault="00B2323A">
      <w:bookmarkStart w:id="0" w:name="_GoBack"/>
      <w:bookmarkEnd w:id="0"/>
    </w:p>
    <w:sectPr w:rsidR="00B2323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23A"/>
    <w:rsid w:val="00360EE2"/>
    <w:rsid w:val="00AE5069"/>
    <w:rsid w:val="00B232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D9CACB-DAEB-4C11-9D55-9BBF3C1A8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2323A"/>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95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472</Words>
  <Characters>2599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1</cp:revision>
  <dcterms:created xsi:type="dcterms:W3CDTF">2017-09-04T12:46:00Z</dcterms:created>
  <dcterms:modified xsi:type="dcterms:W3CDTF">2017-09-04T12:46:00Z</dcterms:modified>
</cp:coreProperties>
</file>